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关于2021年1-5月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全州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落实省定重点民生实事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进展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情况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的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各县市重点民生实事考核办、州直责任单位：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1-5月，全州各县市各有关部门认真贯彻落实《湘西自治州 2021 年落实省定重点民生实事项目实施意见》（州办发电〔2021〕32 号）要求，狠抓项目推进，开局良好。现将有关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州直落实情况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新增办理10件重点民生实事项目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由州教体局牵头组织实施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累计建成12所芙蓉学校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</w:rPr>
        <w:t>一期共建设7所，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除</w:t>
      </w:r>
      <w:r>
        <w:rPr>
          <w:rFonts w:hint="eastAsia" w:ascii="楷体_GB2312" w:hAnsi="楷体_GB2312" w:eastAsia="楷体_GB2312" w:cs="楷体_GB2312"/>
          <w:sz w:val="32"/>
          <w:szCs w:val="32"/>
        </w:rPr>
        <w:t>保靖县芙蓉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已建成，因进校公路未修通暂未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投入使用外，其余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6所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投入使用。第二期共建设5所，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>永顺县芙蓉镇芙蓉学校已建成投入使用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吉首市乾东、</w:t>
      </w:r>
      <w:r>
        <w:rPr>
          <w:rFonts w:hint="eastAsia" w:ascii="仿宋_GB2312" w:hAnsi="仿宋_GB2312" w:eastAsia="仿宋_GB2312" w:cs="仿宋_GB2312"/>
          <w:sz w:val="32"/>
          <w:szCs w:val="32"/>
        </w:rPr>
        <w:t>凤凰县禾库镇、龙山县华塘街道、保靖县毛沟镇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4所芙蓉学校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正在建设中，工作进度相对滞后。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由州民政局牵头组织实施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提高城乡居民低保水平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目：全州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城市低保标准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583元/月，城市低保人均救助水平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386元/月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全州农村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低保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平均</w:t>
      </w:r>
      <w:r>
        <w:rPr>
          <w:rFonts w:hint="eastAsia" w:ascii="仿宋_GB2312" w:hAnsi="仿宋_GB2312" w:eastAsia="仿宋_GB2312" w:cs="仿宋_GB2312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4425元/年，农村低保人均救助水平达到243元/月，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均达到省定验收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由州人社局牵头组织实施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实现城镇新增就业2.3万人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完成政府补贴性职业技能培训3万人次，其中农村转移就业劳动者培训1.23万人次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全州城镇新增就业10265人，完成年任务44.63%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政府补贴性职业技能培训15368人次，完成年任务51.23%，其中农村转移就业劳动者培训 10573人次，完成年任务85.96%，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由州卫健委牵头组织实施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实施疾控中心标准化建设工程，6家疾控中心达到国家标准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州疾控中心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办公大楼已建成，正在采购设备和优化软件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永顺县新建疾控中心办公楼主体完工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凤凰县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泸溪县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花垣县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龙山县疾控中心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建设正在实施中，工作有序推进。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由州交通运输局牵头组织实施的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“建设农村公路安防设施550公里”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省未下达建设计划项目明细，目前已把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目标任务公里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</w:t>
      </w:r>
      <w:r>
        <w:rPr>
          <w:rFonts w:hint="eastAsia" w:ascii="仿宋_GB2312" w:hAnsi="仿宋_GB2312" w:eastAsia="仿宋_GB2312" w:cs="仿宋_GB2312"/>
          <w:sz w:val="32"/>
          <w:szCs w:val="32"/>
        </w:rPr>
        <w:t>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到县市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</w:t>
      </w:r>
      <w:r>
        <w:rPr>
          <w:rFonts w:hint="eastAsia" w:ascii="仿宋_GB2312" w:hAnsi="仿宋_GB2312" w:eastAsia="仿宋_GB2312" w:cs="仿宋_GB2312"/>
          <w:sz w:val="32"/>
          <w:szCs w:val="32"/>
        </w:rPr>
        <w:t>正在开展前期工作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，工作进度相对滞后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由州通管办牵头组织实施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提升农村通信网络，建成7个4G基站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完成25个行政村通组光纤工程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电信公司承建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完成新建7个4G基站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移动公司承建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完成25个行政村通组光纤工程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已达到省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验收标准。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由州公安局牵头组织实施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“乡村‘雪亮工程’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建设乡村公共部位安防设备6000个”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安防设备1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0个，完成年任务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8%。吉首市完成年任务243%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花垣县完成年任务55%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凤凰县完成年任务15.19%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龙山县完成年任务10.94%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其余县正在制定方案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、协调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工作进度相对滞后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由州残联牵头组织实施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实施困难残疾人家庭无障碍改造680户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全州已完成改造22户，64户正在施工，剩下任务列入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月开工计划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年任务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3.3%，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工作进度相对滞后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由州卫健委牵头组织实施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推进中医药服务基层全覆盖，118个建制乡镇卫生院中医药服务有人员、有场地、有服务、有设施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项目：全州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已有66个社区卫生服务中心、建制乡镇卫生院完成任务，其余正在建设中，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由州司法局牵头组织实施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办理法律援助案件1800件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全州共受理法律援助案件798件，完成年任务44%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（二）继续办理10件重点民生实事项目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由州教体局牵头组织实施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增加公办幼儿园学位9700个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学位4346个，完成年任务44.8%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由州卫健委牵头组织实施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完成孕产妇免费产前筛查1.65万人次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项目：全州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筛查6923人，完成年任务41.96%，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由州妇联牵头组织实施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完成农村及城镇低保适龄妇女“两癌”免费检查2.9万人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项目：全州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已检查23421人，完成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任务80.76%，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由州交通运输局牵头组织实施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农村公路（乡乡通三级路、旅游路、资源路、产业路）提质改造260公里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项目：省未下达建设计划项目明细，目前已把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目标任务公里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到县市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正在开展前期工作，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工作进度相对滞后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由州住建局牵头组织实施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开工建设85个城镇老旧小区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全州85个老旧小区均在开展群众工作、手续办理等前期工作，完成投资473.975万元，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由州民政局牵头组织实施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提高残疾人‘两项补贴’标准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全州8县市困难残疾人生活补贴和重度残疾人护理补贴均达到100元/人/月，达到省定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由州残联牵头组织实施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康复救助残疾儿童550人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全州实施残疾儿童康复救助717人、训练时间2067.7个月，分别完成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任务130.36%、46.99%，形象进度为46.99%，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由州农业农村局牵头组织实施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改新建农村户用厕所7.75万个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项目：全州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完成农村户厕建设3633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，完成年任务5%，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工作进度相对滞后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由州民政局牵头组织实施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建设特困供养服务床位100张以上，其中护理床位80张以上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项目：任务确定到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泸溪县武溪镇敬老院建设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目前场地平整等前期工作基本完成，预计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施工单位进场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形象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进度为30%，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工作进度相对滞后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由国网湘西供电公司牵头组织实施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完成8800万元10KV及以下行政村配电网改造工程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已全面开工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，完成投资6498万元，占总投资的73.84%，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   二、县市落实情况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（一）吉首市省定重点民生实事任务共18 件24个考核指标。达到省定验收标准的有8个，工作有序推进的有9个，工作进度相对滞后的是：农村转移就业劳动者培训900人次、建设农村公路安防设施60公里、实施困难残疾人家庭无障碍改造100户、办理法律援助案件250件、农村公路（乡乡通三级路、旅游路、资源路、产业路）提质改造45公里、开工建设15个城镇老旧小区、改新建4113个农村户用厕所共7个指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泸溪县省定重点民生实事任务共19件26个考核指标。达到省定验收标准的有9个，工作有序推进的有6个，工作进度相对滞后的是：农村转移就业劳动者培训、实施疾控中心标准化建设工程、建设农村公路安防设施、实施乡村“雪亮工程”、实施困难残疾人家庭无障碍改造、孕产妇免费产前筛查、农村公路（乡乡通三级路、旅游路、资源路、产业路）提质改造、开工建设城镇老旧小区、改新建农村户用厕所、建设特困供养服务床位、其中护理床位共11个指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（三）凤凰县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省定重点民生实事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务共18件24个考核指标。达到省定验收标准的有7个，工作有序推进的有8个，工作进度相对滞后的是：农村转移就业劳动者培训、推进中医药基层全覆盖、疾控中心标准化建设工程、农村公路安防设施建设、农村公路提质改造、乡村雪亮工程、困难残疾人家庭无障碍改造、改新建农村户用厕所、城镇老旧小区改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（四）古丈县省定重点民生实事任务共16 件22个考核指标。达到省定验收标准的有6个，工作有序推进的有6个，工作进度相对滞后的是：建设农村公路安防设施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实施困难残疾人家庭无障碍改造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办理法律援助案件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增加公办幼儿园学位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实施乡村“雪亮工程”建设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推进中医药服务基层全覆盖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个建制乡镇卫生院中医药服务有人员、有场地、有服务、有设施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农村公路（乡乡通三级路、旅游路、资源路、产业路）提质改造26公里开工建设城镇老旧小区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改新建农村户用厕所;康复救助残疾儿童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（五）花垣县省定重点民生实事任务共16 件22个考核指标。达到省定验收标准的有8个，工作有序推进的有9个，工作进度相对滞后的是：建设农村公路安防设施、实施困难残疾人家庭无障碍改造、农村公路提质改造、开工建设城镇老旧小区、改新建农村户用厕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（六）保靖县省定重点民生实事任务共17件22个考核指标。达到省定验收标准的有7个，工作有序推进的有12个，工作进度相对滞后的是：开工建设18个城镇老旧小区、改新建10460个农村户用厕所、农村公路安防设施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（七）永顺县省定重点民生实事任务共19 件25个考核指标。达到省定验收标准的有9个，工作有序推进的有7个，工作进度相对滞后的是：增加公办幼儿园学位、农村公路提质改造、开工建设18个城镇老旧小区改造、康复救助残疾儿童、改新建17170个农村用户厕所、实施疾控中心标准化建设、建设村公路安防措施、实施困难残疾人家庭无障碍改造、实施乡村“雪亮工程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（八）龙山县省定重点民生实事任务共19 件25个考核指标。达到省定验收标准的有6个，工作有序推进的有11个，工作进度相对滞后的是：实施疾控中心标准化建设工程、建设农村公路安防设施、实施乡村“雪亮工程”，建设乡村公共部位安防设备、实施困难残疾人家庭无障碍改造、增加公办幼儿园学位、完成孕产妇免费产前筛查、农村公路提质改造、开工建设10个城镇老旧小区、康复救助残疾儿童、改新建20000个农村户用厕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三、主要工作特点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各级领导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重视，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工作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州委州政府高度重视省定为民办实事工作，出台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《湘西自治州 2021 年落实省定重点民生实事项目实施意见》，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分解指标任务，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工作责任。州长龙晓华多次强调“一定要把实事办好，好事办实，让群众享受更多实惠”。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丈、龙山、凤凰、泸溪等县市委政府召开专题会议，及时调整充实领导机构和工作班子，认真研究部署重点民生实事工作，将重点民生实事列入工作重中之重，突出重点，明确责任，实事项目任务细化到单位、到乡镇、到村、到人，实行“一件实事，一套班子，一抓到底”工作机制，狠抓责任落实。</w:t>
      </w:r>
    </w:p>
    <w:p>
      <w:pPr>
        <w:ind w:firstLine="710" w:firstLineChars="221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）提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谋划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启动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，狠抓任务落实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年初，在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定任务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未下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达之前，我州采取任务预安排方式，早谋划、早安排、早启动。今年2月，州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妇联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妇幼保健院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及县市有关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对接，将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残疾儿童康复救助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捆绑到户到人，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一盘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，统一安排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、提前启动，工作效果明显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州人社局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结合实际，制定出台《2021年湘西州充分就业社区（村）建设工作实施方案》，成立了充分就业社区（村）建设工作专班，一把手负总责，分管领导具体抓，统一调度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上下联动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，项目进展顺利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吉首市公安局超前谋划、克服困难，提前实施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乡村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雪亮工程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”项目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5月底超额完成建设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乡村公共部位安防设备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1000个，完成年任务243%。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" w:eastAsia="zh-CN"/>
        </w:rPr>
        <w:t>突出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督查考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核，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" w:eastAsia="zh-CN"/>
        </w:rPr>
        <w:t>确保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工作落实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州重点民生实事考核办对全州重点民生实事工作实行月调度、季小结、半年督查、年底验收的考核办法，定期通报工作进度情况。吉首、永顺、保靖、花垣的等县市不断完善督查考核机制，把重点民生实事项目督查纳入县市委政府两办大督查体系，积极开展季度督查、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查，对工作不力导致进度滞后的单位通报批评，开出督办通知，限期整改到位。把重点民生实事项目任务完成情况与干部年度考核评优评奖、绩效考核奖金发放进行挂钩，赏优罚劣、奖惩兑现。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四、存在的主要问题。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一是受计划下达迟等因素影响，少数项目启动较迟、进展较慢。如：农村公路提质改造、建设安防设施等；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二是部分工程建设类项目实施中，协调难度大。如：芙蓉学校等项目在办理土地规划、竣工验收和产权登记等相关手续时协调难度大；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三是资金落实到位难，影响项目实施。如：省级以上建设资金下拨迟，本级财政配套资金到位难，影响项目顺利实施。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下步工作要求。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快项目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进度相对滞后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采取挂图作战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台账，倒排工期等办法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及时解决存在困难，跟踪推进实事项目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针对计划下达迟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情况，采取责任单位按周向省主管部门汇报联系办法，积极争取上级政策支持，扎实推进实事项目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针对资金不到位情况，采取领导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加强调度资金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、责任单位努力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筹集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资金、施工单位主动垫付资金等办法，确保资金到位，加快推进项目实施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进一步加强督查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完善督查机制，把重点民生实事项目督查纳入党委政府两办大督查体系，按季度开展督查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督办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通报情况，确保实事工作落实。进行数据评估，州县统计部门要组织专门力量，深入单位一线，亲临项目现场，按月依法对项目完成情况进行数据评估，做到民生实事数据真实，确保实事完成质量。开展跟踪服务，对已建成的项目，适时开展回头看，制定完善管理制度，确保实事项目实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进一步加强项目宣传。各级相关部门要加大重点民生实事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政策，营造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，助推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及时总结先进典型和经验作法，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在主流媒体上宣传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推介，用身边人、身边事教育激发干部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参与热情，争取社会各界更多更大支持。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湘西州民生实事考核办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</w:t>
      </w:r>
    </w:p>
    <w:sectPr>
      <w:footerReference r:id="rId3" w:type="default"/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231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8A740"/>
    <w:multiLevelType w:val="singleLevel"/>
    <w:tmpl w:val="8B88A74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FEC954"/>
    <w:multiLevelType w:val="singleLevel"/>
    <w:tmpl w:val="58FEC95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16F6"/>
    <w:rsid w:val="003E3419"/>
    <w:rsid w:val="004C4985"/>
    <w:rsid w:val="004E494B"/>
    <w:rsid w:val="00930753"/>
    <w:rsid w:val="009757BB"/>
    <w:rsid w:val="009B40BD"/>
    <w:rsid w:val="00C65FE8"/>
    <w:rsid w:val="00D249FD"/>
    <w:rsid w:val="00DC0440"/>
    <w:rsid w:val="07F801C9"/>
    <w:rsid w:val="0811290C"/>
    <w:rsid w:val="0E0B25D4"/>
    <w:rsid w:val="12233C40"/>
    <w:rsid w:val="13975EDA"/>
    <w:rsid w:val="13E017A1"/>
    <w:rsid w:val="17DD520A"/>
    <w:rsid w:val="18215423"/>
    <w:rsid w:val="18F65E48"/>
    <w:rsid w:val="1AD33BF3"/>
    <w:rsid w:val="1ADB48A2"/>
    <w:rsid w:val="1C5C12AD"/>
    <w:rsid w:val="1C617E7C"/>
    <w:rsid w:val="1D1C5332"/>
    <w:rsid w:val="1DEF3361"/>
    <w:rsid w:val="200515C1"/>
    <w:rsid w:val="22DC7AFD"/>
    <w:rsid w:val="25F3457B"/>
    <w:rsid w:val="28EF5432"/>
    <w:rsid w:val="2AA857DD"/>
    <w:rsid w:val="2ADD5A0E"/>
    <w:rsid w:val="2AEC6216"/>
    <w:rsid w:val="2B1743DC"/>
    <w:rsid w:val="317F3A85"/>
    <w:rsid w:val="31B90AC5"/>
    <w:rsid w:val="334E414B"/>
    <w:rsid w:val="354D7A12"/>
    <w:rsid w:val="37A53EB8"/>
    <w:rsid w:val="38FA3699"/>
    <w:rsid w:val="39431173"/>
    <w:rsid w:val="3ABAE374"/>
    <w:rsid w:val="3AD82D5F"/>
    <w:rsid w:val="3BFE9236"/>
    <w:rsid w:val="3F7E00BD"/>
    <w:rsid w:val="3F8E40CA"/>
    <w:rsid w:val="3FFB249A"/>
    <w:rsid w:val="3FFFF6FD"/>
    <w:rsid w:val="414A51E5"/>
    <w:rsid w:val="44125A06"/>
    <w:rsid w:val="45663231"/>
    <w:rsid w:val="483916CB"/>
    <w:rsid w:val="4BAD1D46"/>
    <w:rsid w:val="4C6E008B"/>
    <w:rsid w:val="4E4763DD"/>
    <w:rsid w:val="4E7A2C34"/>
    <w:rsid w:val="4EEB2120"/>
    <w:rsid w:val="4FBB885C"/>
    <w:rsid w:val="51B37EFE"/>
    <w:rsid w:val="51D9792D"/>
    <w:rsid w:val="53634D0A"/>
    <w:rsid w:val="55153AAB"/>
    <w:rsid w:val="566461A7"/>
    <w:rsid w:val="5ADE732B"/>
    <w:rsid w:val="5CA10914"/>
    <w:rsid w:val="5CEE1569"/>
    <w:rsid w:val="5EBF7275"/>
    <w:rsid w:val="5F97A75B"/>
    <w:rsid w:val="61443E6C"/>
    <w:rsid w:val="62265839"/>
    <w:rsid w:val="62511670"/>
    <w:rsid w:val="632F2790"/>
    <w:rsid w:val="66E6D0E4"/>
    <w:rsid w:val="676F3933"/>
    <w:rsid w:val="6C297BF5"/>
    <w:rsid w:val="6D1F16F6"/>
    <w:rsid w:val="6E94A702"/>
    <w:rsid w:val="72357F90"/>
    <w:rsid w:val="7727A17D"/>
    <w:rsid w:val="787049EB"/>
    <w:rsid w:val="795FAEFD"/>
    <w:rsid w:val="79FD747C"/>
    <w:rsid w:val="7A1E15E5"/>
    <w:rsid w:val="7BBAB432"/>
    <w:rsid w:val="7EEF140B"/>
    <w:rsid w:val="7EFDC2E0"/>
    <w:rsid w:val="7F6F01DF"/>
    <w:rsid w:val="7FB7634B"/>
    <w:rsid w:val="7FBF82EE"/>
    <w:rsid w:val="7FCD4BE3"/>
    <w:rsid w:val="97EE3A37"/>
    <w:rsid w:val="B5996A69"/>
    <w:rsid w:val="B5FDA035"/>
    <w:rsid w:val="B5FF4AE4"/>
    <w:rsid w:val="B6B7399E"/>
    <w:rsid w:val="B976C383"/>
    <w:rsid w:val="BBA7F63C"/>
    <w:rsid w:val="BECF691A"/>
    <w:rsid w:val="D9ED1F16"/>
    <w:rsid w:val="DFDED0AF"/>
    <w:rsid w:val="E5FDC251"/>
    <w:rsid w:val="EBA94DC4"/>
    <w:rsid w:val="EF2F8B91"/>
    <w:rsid w:val="EF6FCC89"/>
    <w:rsid w:val="F1F23CF9"/>
    <w:rsid w:val="F8FFD100"/>
    <w:rsid w:val="FDCE501C"/>
    <w:rsid w:val="FE982A07"/>
    <w:rsid w:val="FEB7F541"/>
    <w:rsid w:val="FEBF5538"/>
    <w:rsid w:val="FFAD7598"/>
    <w:rsid w:val="FFBF42BD"/>
    <w:rsid w:val="FF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kern w:val="0"/>
      <w:sz w:val="28"/>
      <w:szCs w:val="28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Body Text Indent 2"/>
    <w:basedOn w:val="1"/>
    <w:qFormat/>
    <w:uiPriority w:val="99"/>
    <w:pPr>
      <w:spacing w:after="120" w:line="480" w:lineRule="auto"/>
      <w:ind w:left="200" w:leftChars="2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1">
    <w:name w:val="font101"/>
    <w:basedOn w:val="10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2">
    <w:name w:val="font01"/>
    <w:basedOn w:val="10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NormalCharacter"/>
    <w:qFormat/>
    <w:uiPriority w:val="0"/>
  </w:style>
  <w:style w:type="character" w:customStyle="1" w:styleId="14">
    <w:name w:val="页眉 Char"/>
    <w:basedOn w:val="10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578</Words>
  <Characters>3298</Characters>
  <Lines>27</Lines>
  <Paragraphs>7</Paragraphs>
  <TotalTime>14</TotalTime>
  <ScaleCrop>false</ScaleCrop>
  <LinksUpToDate>false</LinksUpToDate>
  <CharactersWithSpaces>3869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2021-05-25T15:28:00Z</dcterms:created>
  <dc:creator>伟华</dc:creator>
  <cp:lastModifiedBy>唐明</cp:lastModifiedBy>
  <cp:lastPrinted>2021-06-03T06:25:00Z</cp:lastPrinted>
  <dcterms:modified xsi:type="dcterms:W3CDTF">2021-06-07T08:45:13Z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1A8FB5D676FE49EBBDC611AC117E5D1B</vt:lpwstr>
  </property>
</Properties>
</file>